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851D89" w:rsidRPr="00851D89" w:rsidTr="00851D89">
        <w:trPr>
          <w:trHeight w:val="1262"/>
        </w:trPr>
        <w:tc>
          <w:tcPr>
            <w:tcW w:w="4467" w:type="dxa"/>
          </w:tcPr>
          <w:p w:rsidR="00851D89" w:rsidRPr="00851D89" w:rsidRDefault="00851D89" w:rsidP="00851D89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30" w:type="dxa"/>
          </w:tcPr>
          <w:p w:rsidR="00851D89" w:rsidRPr="00851D89" w:rsidRDefault="00851D89" w:rsidP="00851D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1D8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УТВЕРЖДАЮ</w:t>
            </w:r>
          </w:p>
          <w:p w:rsidR="00F3338B" w:rsidRDefault="00F3338B" w:rsidP="00851D8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Директор МКУ </w:t>
            </w:r>
          </w:p>
          <w:p w:rsidR="00851D89" w:rsidRPr="00851D89" w:rsidRDefault="00F3338B" w:rsidP="00851D8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"Центр помощи детям</w:t>
            </w:r>
            <w:proofErr w:type="gramStart"/>
            <w:r w:rsidR="00851D89" w:rsidRPr="00851D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ГО</w:t>
            </w:r>
          </w:p>
          <w:p w:rsidR="00851D89" w:rsidRPr="00851D89" w:rsidRDefault="00F3338B" w:rsidP="00851D8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Г.И.Алябьева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  <w:r w:rsidR="00851D89" w:rsidRPr="00851D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</w:t>
            </w:r>
          </w:p>
          <w:p w:rsidR="00851D89" w:rsidRPr="00851D89" w:rsidRDefault="00851D89" w:rsidP="00851D89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51D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Прик</w:t>
            </w:r>
            <w:r w:rsidR="00D951B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аз № 7/1 от  01.03.2021</w:t>
            </w:r>
            <w:r w:rsidR="000A55A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</w:t>
            </w:r>
            <w:r w:rsidRPr="00851D8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г.</w:t>
            </w:r>
          </w:p>
        </w:tc>
      </w:tr>
    </w:tbl>
    <w:p w:rsidR="00F3338B" w:rsidRDefault="00851D89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  <w:r w:rsidRPr="00851D89">
        <w:rPr>
          <w:rFonts w:ascii="Times New Roman" w:hAnsi="Times New Roman" w:cs="Times New Roman"/>
          <w:sz w:val="20"/>
          <w:szCs w:val="24"/>
        </w:rPr>
        <w:t xml:space="preserve">                                                                       </w:t>
      </w: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F3338B" w:rsidRDefault="00F3338B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</w:p>
    <w:p w:rsidR="00851D89" w:rsidRPr="00851D89" w:rsidRDefault="00851D89" w:rsidP="00851D89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4"/>
        </w:rPr>
      </w:pPr>
      <w:r w:rsidRPr="00851D89">
        <w:rPr>
          <w:rFonts w:ascii="Times New Roman" w:hAnsi="Times New Roman" w:cs="Times New Roman"/>
          <w:sz w:val="20"/>
          <w:szCs w:val="24"/>
        </w:rPr>
        <w:t>          </w:t>
      </w:r>
    </w:p>
    <w:p w:rsidR="00392426" w:rsidRPr="00F3338B" w:rsidRDefault="00851D89" w:rsidP="00392426">
      <w:pPr>
        <w:spacing w:after="0" w:line="240" w:lineRule="auto"/>
        <w:ind w:firstLine="62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3338B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F3338B" w:rsidRDefault="00537E35" w:rsidP="00392426">
      <w:pPr>
        <w:spacing w:after="0" w:line="240" w:lineRule="auto"/>
        <w:ind w:firstLine="62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3338B">
        <w:rPr>
          <w:rStyle w:val="a3"/>
          <w:rFonts w:ascii="Times New Roman" w:hAnsi="Times New Roman" w:cs="Times New Roman"/>
          <w:sz w:val="28"/>
          <w:szCs w:val="28"/>
        </w:rPr>
        <w:t>об антикоррупционной политике</w:t>
      </w:r>
      <w:r w:rsidR="00851D89" w:rsidRPr="00F3338B">
        <w:rPr>
          <w:rStyle w:val="a3"/>
          <w:rFonts w:ascii="Times New Roman" w:hAnsi="Times New Roman" w:cs="Times New Roman"/>
          <w:sz w:val="28"/>
          <w:szCs w:val="28"/>
        </w:rPr>
        <w:t xml:space="preserve">  </w:t>
      </w:r>
    </w:p>
    <w:p w:rsidR="00F3338B" w:rsidRDefault="00F3338B" w:rsidP="00392426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8B"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  <w:r w:rsidR="00851D89" w:rsidRPr="00F3338B">
        <w:rPr>
          <w:rFonts w:ascii="Times New Roman" w:hAnsi="Times New Roman" w:cs="Times New Roman"/>
          <w:b/>
          <w:sz w:val="28"/>
          <w:szCs w:val="28"/>
        </w:rPr>
        <w:t xml:space="preserve">  учреждения</w:t>
      </w:r>
    </w:p>
    <w:p w:rsidR="00F3338B" w:rsidRDefault="00851D89" w:rsidP="00392426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38B" w:rsidRPr="00F3338B">
        <w:rPr>
          <w:rFonts w:ascii="Times New Roman" w:hAnsi="Times New Roman" w:cs="Times New Roman"/>
          <w:b/>
          <w:sz w:val="28"/>
          <w:szCs w:val="28"/>
        </w:rPr>
        <w:t xml:space="preserve">«Центр помощи детям» </w:t>
      </w:r>
    </w:p>
    <w:p w:rsidR="00851D89" w:rsidRPr="00F3338B" w:rsidRDefault="00F3338B" w:rsidP="00392426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338B">
        <w:rPr>
          <w:rFonts w:ascii="Times New Roman" w:hAnsi="Times New Roman" w:cs="Times New Roman"/>
          <w:b/>
          <w:sz w:val="28"/>
          <w:szCs w:val="28"/>
        </w:rPr>
        <w:t>Карабашского</w:t>
      </w:r>
      <w:proofErr w:type="spellEnd"/>
      <w:r w:rsidRPr="00F3338B"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F3338B" w:rsidRP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F3338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3338B" w:rsidRDefault="00D951BB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г</w:t>
      </w:r>
      <w:r w:rsidR="00F3338B">
        <w:rPr>
          <w:rStyle w:val="a3"/>
          <w:rFonts w:ascii="Times New Roman" w:hAnsi="Times New Roman" w:cs="Times New Roman"/>
          <w:sz w:val="24"/>
          <w:szCs w:val="24"/>
        </w:rPr>
        <w:t>. Карабаш</w:t>
      </w:r>
    </w:p>
    <w:p w:rsidR="00F3338B" w:rsidRDefault="00D951BB" w:rsidP="00EF1CA0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2021 </w:t>
      </w:r>
      <w:r w:rsidR="00F3338B">
        <w:rPr>
          <w:rStyle w:val="a3"/>
          <w:rFonts w:ascii="Times New Roman" w:hAnsi="Times New Roman" w:cs="Times New Roman"/>
          <w:sz w:val="24"/>
          <w:szCs w:val="24"/>
        </w:rPr>
        <w:t>г</w:t>
      </w:r>
      <w:r w:rsidR="00EF1CA0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EF1CA0" w:rsidRDefault="00EF1CA0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851D89" w:rsidRDefault="00851D89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  <w:r w:rsidR="00EF1CA0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EF1CA0" w:rsidRDefault="00EF1CA0" w:rsidP="00851D89">
      <w:pPr>
        <w:spacing w:before="100" w:beforeAutospacing="1" w:after="100" w:afterAutospacing="1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EF1CA0" w:rsidRPr="00617A86" w:rsidRDefault="00EF1CA0" w:rsidP="00851D8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851D89" w:rsidRDefault="00851D89" w:rsidP="00EF1CA0">
      <w:pPr>
        <w:spacing w:after="0" w:line="240" w:lineRule="auto"/>
        <w:ind w:left="397" w:right="737" w:hanging="426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="00815FF3">
        <w:rPr>
          <w:rFonts w:ascii="Times New Roman" w:eastAsia="Symbol" w:hAnsi="Times New Roman" w:cs="Times New Roman"/>
          <w:sz w:val="24"/>
          <w:szCs w:val="24"/>
        </w:rPr>
        <w:t>1.    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внедрения антикоррупционной политики</w:t>
      </w:r>
      <w:r w:rsidR="00EF1CA0">
        <w:rPr>
          <w:rFonts w:ascii="Times New Roman" w:hAnsi="Times New Roman" w:cs="Times New Roman"/>
          <w:sz w:val="24"/>
          <w:szCs w:val="24"/>
        </w:rPr>
        <w:t xml:space="preserve"> в учреждении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spacing w:after="0" w:line="240" w:lineRule="auto"/>
        <w:ind w:left="397" w:right="737" w:hanging="426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2.    </w:t>
      </w:r>
      <w:r w:rsidR="00851D89"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3.    </w:t>
      </w:r>
      <w:r w:rsidR="00851D89" w:rsidRPr="00617A86">
        <w:rPr>
          <w:rFonts w:ascii="Times New Roman" w:hAnsi="Times New Roman" w:cs="Times New Roman"/>
          <w:sz w:val="24"/>
          <w:szCs w:val="24"/>
        </w:rPr>
        <w:t>Основные принципы антикорруп</w:t>
      </w:r>
      <w:r w:rsidR="00EF1CA0">
        <w:rPr>
          <w:rFonts w:ascii="Times New Roman" w:hAnsi="Times New Roman" w:cs="Times New Roman"/>
          <w:sz w:val="24"/>
          <w:szCs w:val="24"/>
        </w:rPr>
        <w:t>ционной деятельности учреждения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4.    </w:t>
      </w:r>
      <w:r w:rsidR="00851D89"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5.    </w:t>
      </w:r>
      <w:r w:rsidR="00851D89" w:rsidRPr="00617A86">
        <w:rPr>
          <w:rFonts w:ascii="Times New Roman" w:hAnsi="Times New Roman" w:cs="Times New Roman"/>
          <w:sz w:val="24"/>
          <w:szCs w:val="24"/>
        </w:rPr>
        <w:t>Определение должностных лиц</w:t>
      </w:r>
      <w:r w:rsidR="00EF1CA0" w:rsidRPr="00EF1CA0">
        <w:rPr>
          <w:rFonts w:ascii="Times New Roman" w:hAnsi="Times New Roman" w:cs="Times New Roman"/>
          <w:sz w:val="24"/>
          <w:szCs w:val="24"/>
        </w:rPr>
        <w:t xml:space="preserve"> </w:t>
      </w:r>
      <w:r w:rsidR="00EF1CA0">
        <w:rPr>
          <w:rFonts w:ascii="Times New Roman" w:hAnsi="Times New Roman" w:cs="Times New Roman"/>
          <w:sz w:val="24"/>
          <w:szCs w:val="24"/>
        </w:rPr>
        <w:t>учреждения</w:t>
      </w:r>
      <w:r w:rsidR="00851D89" w:rsidRPr="00617A86">
        <w:rPr>
          <w:rFonts w:ascii="Times New Roman" w:hAnsi="Times New Roman" w:cs="Times New Roman"/>
          <w:sz w:val="24"/>
          <w:szCs w:val="24"/>
        </w:rPr>
        <w:t>, ответственных за реализацию антикоррупционной политики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6.    </w:t>
      </w:r>
      <w:r w:rsidR="00851D89"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</w:t>
      </w:r>
      <w:r w:rsidR="00EF1CA0">
        <w:rPr>
          <w:rFonts w:ascii="Times New Roman" w:hAnsi="Times New Roman" w:cs="Times New Roman"/>
          <w:sz w:val="24"/>
          <w:szCs w:val="24"/>
        </w:rPr>
        <w:t>нностей работников</w:t>
      </w:r>
      <w:r w:rsidR="00851D89" w:rsidRPr="00617A86">
        <w:rPr>
          <w:rFonts w:ascii="Times New Roman" w:hAnsi="Times New Roman" w:cs="Times New Roman"/>
          <w:sz w:val="24"/>
          <w:szCs w:val="24"/>
        </w:rPr>
        <w:t>, связанных с предупреждением и противодействием коррупции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7.    </w:t>
      </w:r>
      <w:r w:rsidR="00851D89" w:rsidRPr="00617A86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</w:t>
      </w:r>
      <w:r w:rsidR="00EF1CA0">
        <w:rPr>
          <w:rFonts w:ascii="Times New Roman" w:hAnsi="Times New Roman" w:cs="Times New Roman"/>
          <w:sz w:val="24"/>
          <w:szCs w:val="24"/>
        </w:rPr>
        <w:t>учреждением</w:t>
      </w:r>
      <w:r w:rsidR="00EF1CA0"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="00851D89" w:rsidRPr="00617A86">
        <w:rPr>
          <w:rFonts w:ascii="Times New Roman" w:hAnsi="Times New Roman" w:cs="Times New Roman"/>
          <w:sz w:val="24"/>
          <w:szCs w:val="24"/>
        </w:rPr>
        <w:t>антикоррупционных мероприятий, стандартов и процедур и порядок их выполнения (применения)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15FF3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>Оценка коррупционных рисков</w:t>
      </w:r>
      <w:r w:rsidR="00EF1CA0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9.   </w:t>
      </w:r>
      <w:r w:rsidR="00851D89" w:rsidRPr="00617A86">
        <w:rPr>
          <w:rFonts w:ascii="Times New Roman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Pr="00617A86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851D89" w:rsidRDefault="00815FF3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10. </w:t>
      </w:r>
      <w:r w:rsidR="00851D89" w:rsidRPr="00617A86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</w:t>
      </w:r>
      <w:r w:rsidR="00EF1CA0" w:rsidRPr="00EF1CA0">
        <w:rPr>
          <w:rFonts w:ascii="Times New Roman" w:hAnsi="Times New Roman" w:cs="Times New Roman"/>
          <w:sz w:val="24"/>
          <w:szCs w:val="24"/>
        </w:rPr>
        <w:t xml:space="preserve"> </w:t>
      </w:r>
      <w:r w:rsidR="00EF1CA0">
        <w:rPr>
          <w:rFonts w:ascii="Times New Roman" w:hAnsi="Times New Roman" w:cs="Times New Roman"/>
          <w:sz w:val="24"/>
          <w:szCs w:val="24"/>
        </w:rPr>
        <w:t>учреждения</w:t>
      </w:r>
      <w:r w:rsidR="003263FF">
        <w:rPr>
          <w:rFonts w:ascii="Times New Roman" w:hAnsi="Times New Roman" w:cs="Times New Roman"/>
          <w:sz w:val="24"/>
          <w:szCs w:val="24"/>
        </w:rPr>
        <w:t>.</w:t>
      </w:r>
    </w:p>
    <w:p w:rsidR="00EF1CA0" w:rsidRDefault="00EF1CA0" w:rsidP="00EF1CA0">
      <w:pPr>
        <w:tabs>
          <w:tab w:val="num" w:pos="1440"/>
        </w:tabs>
        <w:spacing w:after="0" w:line="240" w:lineRule="auto"/>
        <w:ind w:left="397" w:right="737"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EF1CA0" w:rsidRPr="00617A86" w:rsidRDefault="00EF1CA0" w:rsidP="003263FF">
      <w:pPr>
        <w:tabs>
          <w:tab w:val="num" w:pos="1440"/>
        </w:tabs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3263FF" w:rsidRDefault="003263FF" w:rsidP="00851D89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rStyle w:val="a6"/>
          <w:sz w:val="24"/>
          <w:szCs w:val="24"/>
        </w:rPr>
      </w:pPr>
    </w:p>
    <w:p w:rsidR="00851D89" w:rsidRPr="00CC1CC5" w:rsidRDefault="00851D89" w:rsidP="003263FF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jc w:val="center"/>
        <w:rPr>
          <w:i/>
          <w:sz w:val="24"/>
          <w:szCs w:val="24"/>
        </w:rPr>
      </w:pPr>
      <w:r w:rsidRPr="00CC1CC5">
        <w:rPr>
          <w:rStyle w:val="a6"/>
          <w:i w:val="0"/>
          <w:sz w:val="24"/>
          <w:szCs w:val="24"/>
        </w:rPr>
        <w:t>1.</w:t>
      </w:r>
      <w:r w:rsidRPr="00CC1CC5">
        <w:rPr>
          <w:rStyle w:val="a6"/>
          <w:i w:val="0"/>
          <w:iCs w:val="0"/>
          <w:sz w:val="24"/>
          <w:szCs w:val="24"/>
        </w:rPr>
        <w:t xml:space="preserve">     </w:t>
      </w:r>
      <w:r w:rsidRPr="00CC1CC5">
        <w:rPr>
          <w:rStyle w:val="a6"/>
          <w:i w:val="0"/>
          <w:sz w:val="24"/>
          <w:szCs w:val="24"/>
        </w:rPr>
        <w:t xml:space="preserve">Цели и задачи  внедрения антикоррупционной политики в </w:t>
      </w:r>
      <w:r w:rsidR="00EF1CA0">
        <w:rPr>
          <w:rStyle w:val="a6"/>
          <w:i w:val="0"/>
          <w:sz w:val="24"/>
          <w:szCs w:val="24"/>
        </w:rPr>
        <w:t>МКУ «Центр помощи детям» КГО.</w:t>
      </w:r>
    </w:p>
    <w:p w:rsidR="00851D89" w:rsidRPr="00617A86" w:rsidRDefault="00851D89" w:rsidP="00851D89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3263FF" w:rsidRDefault="00851D89" w:rsidP="003263F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     Антикоррупционная поли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т</w:t>
      </w:r>
      <w:r w:rsidRPr="003263FF">
        <w:rPr>
          <w:rStyle w:val="a3"/>
          <w:rFonts w:ascii="Times New Roman" w:hAnsi="Times New Roman" w:cs="Times New Roman"/>
          <w:b w:val="0"/>
          <w:sz w:val="24"/>
          <w:szCs w:val="24"/>
        </w:rPr>
        <w:t>ика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3263FF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E32CC3">
        <w:rPr>
          <w:rFonts w:ascii="Times New Roman" w:hAnsi="Times New Roman" w:cs="Times New Roman"/>
          <w:sz w:val="24"/>
          <w:szCs w:val="24"/>
        </w:rPr>
        <w:t xml:space="preserve">«Центр помощи детям. Оставшихся без попечения родителей» </w:t>
      </w:r>
      <w:proofErr w:type="spellStart"/>
      <w:r w:rsidR="00E32CC3">
        <w:rPr>
          <w:rFonts w:ascii="Times New Roman" w:hAnsi="Times New Roman" w:cs="Times New Roman"/>
          <w:sz w:val="24"/>
          <w:szCs w:val="24"/>
        </w:rPr>
        <w:t>Карабашского</w:t>
      </w:r>
      <w:proofErr w:type="spellEnd"/>
      <w:r w:rsidR="00E32CC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50755F">
        <w:rPr>
          <w:rFonts w:ascii="Times New Roman" w:hAnsi="Times New Roman" w:cs="Times New Roman"/>
          <w:sz w:val="24"/>
          <w:szCs w:val="24"/>
        </w:rPr>
        <w:t>(далее</w:t>
      </w:r>
      <w:r w:rsidR="003263FF">
        <w:rPr>
          <w:rFonts w:ascii="Times New Roman" w:hAnsi="Times New Roman" w:cs="Times New Roman"/>
          <w:sz w:val="24"/>
          <w:szCs w:val="24"/>
        </w:rPr>
        <w:t xml:space="preserve"> </w:t>
      </w:r>
      <w:r w:rsidRPr="0050755F">
        <w:rPr>
          <w:rFonts w:ascii="Times New Roman" w:hAnsi="Times New Roman" w:cs="Times New Roman"/>
          <w:sz w:val="24"/>
          <w:szCs w:val="24"/>
        </w:rPr>
        <w:t xml:space="preserve">- </w:t>
      </w:r>
      <w:r w:rsidR="00E32CC3">
        <w:rPr>
          <w:rFonts w:ascii="Times New Roman" w:hAnsi="Times New Roman" w:cs="Times New Roman"/>
          <w:sz w:val="24"/>
          <w:szCs w:val="24"/>
        </w:rPr>
        <w:t>Центр</w:t>
      </w:r>
      <w:r w:rsidRPr="0050755F">
        <w:rPr>
          <w:rFonts w:ascii="Times New Roman" w:hAnsi="Times New Roman" w:cs="Times New Roman"/>
          <w:sz w:val="24"/>
          <w:szCs w:val="24"/>
        </w:rPr>
        <w:t xml:space="preserve">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3263FF" w:rsidRDefault="003263FF" w:rsidP="003263F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D89" w:rsidRPr="003263FF">
        <w:rPr>
          <w:rFonts w:ascii="Times New Roman" w:hAnsi="Times New Roman" w:cs="Times New Roman"/>
          <w:sz w:val="24"/>
        </w:rPr>
        <w:t xml:space="preserve">Основополагающим нормативным правовым актом в сфере борьбы с коррупцией является Федеральный закон </w:t>
      </w:r>
      <w:r>
        <w:rPr>
          <w:rFonts w:ascii="Times New Roman" w:hAnsi="Times New Roman" w:cs="Times New Roman"/>
          <w:sz w:val="24"/>
        </w:rPr>
        <w:t xml:space="preserve">Российской Федерации </w:t>
      </w:r>
      <w:r w:rsidR="00851D89" w:rsidRPr="003263FF">
        <w:rPr>
          <w:rFonts w:ascii="Times New Roman" w:hAnsi="Times New Roman" w:cs="Times New Roman"/>
          <w:sz w:val="24"/>
        </w:rPr>
        <w:t>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</w:t>
      </w:r>
      <w:r w:rsidR="00F34B87">
        <w:rPr>
          <w:rFonts w:ascii="Times New Roman" w:hAnsi="Times New Roman" w:cs="Times New Roman"/>
          <w:sz w:val="24"/>
        </w:rPr>
        <w:t>тику образовательной организации</w:t>
      </w:r>
      <w:r w:rsidR="00851D89" w:rsidRPr="003263FF">
        <w:rPr>
          <w:rFonts w:ascii="Times New Roman" w:hAnsi="Times New Roman" w:cs="Times New Roman"/>
          <w:sz w:val="24"/>
        </w:rPr>
        <w:t>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</w:t>
      </w:r>
      <w:r w:rsidR="00E32CC3">
        <w:rPr>
          <w:rFonts w:ascii="Times New Roman" w:hAnsi="Times New Roman" w:cs="Times New Roman"/>
          <w:sz w:val="24"/>
        </w:rPr>
        <w:t>став учреждения</w:t>
      </w:r>
      <w:r w:rsidR="00851D89" w:rsidRPr="003263FF">
        <w:rPr>
          <w:rFonts w:ascii="Times New Roman" w:hAnsi="Times New Roman" w:cs="Times New Roman"/>
          <w:sz w:val="24"/>
        </w:rPr>
        <w:t>, и другие локальные акты.</w:t>
      </w:r>
    </w:p>
    <w:p w:rsidR="003263FF" w:rsidRPr="003263FF" w:rsidRDefault="003263FF" w:rsidP="00CC1CC5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</w:rPr>
      </w:pPr>
      <w:r w:rsidRPr="003263FF">
        <w:rPr>
          <w:rFonts w:ascii="Times New Roman" w:hAnsi="Times New Roman" w:cs="Times New Roman"/>
          <w:sz w:val="28"/>
        </w:rPr>
        <w:tab/>
      </w:r>
      <w:r w:rsidR="00851D89" w:rsidRPr="003263FF">
        <w:rPr>
          <w:rFonts w:ascii="Times New Roman" w:hAnsi="Times New Roman" w:cs="Times New Roman"/>
          <w:sz w:val="24"/>
        </w:rPr>
        <w:t>В соответствии со ст.13.3  Федерального закона № 273-ФЗ меры по предупреждению коррупции, принимаемые в</w:t>
      </w:r>
      <w:r w:rsidR="00E32CC3" w:rsidRPr="00E32CC3">
        <w:rPr>
          <w:rFonts w:ascii="Times New Roman" w:hAnsi="Times New Roman" w:cs="Times New Roman"/>
          <w:sz w:val="24"/>
          <w:szCs w:val="24"/>
        </w:rPr>
        <w:t xml:space="preserve"> </w:t>
      </w:r>
      <w:r w:rsidR="00E32CC3">
        <w:rPr>
          <w:rFonts w:ascii="Times New Roman" w:hAnsi="Times New Roman" w:cs="Times New Roman"/>
          <w:sz w:val="24"/>
          <w:szCs w:val="24"/>
        </w:rPr>
        <w:t>учреждении</w:t>
      </w:r>
      <w:r w:rsidR="00851D89" w:rsidRPr="003263FF">
        <w:rPr>
          <w:rFonts w:ascii="Times New Roman" w:hAnsi="Times New Roman" w:cs="Times New Roman"/>
          <w:sz w:val="24"/>
        </w:rPr>
        <w:t>, могут включать:</w:t>
      </w:r>
    </w:p>
    <w:p w:rsidR="00851D89" w:rsidRPr="003263FF" w:rsidRDefault="00851D89" w:rsidP="007403FC">
      <w:pPr>
        <w:pStyle w:val="a5"/>
        <w:numPr>
          <w:ilvl w:val="0"/>
          <w:numId w:val="2"/>
        </w:numPr>
        <w:spacing w:before="0" w:beforeAutospacing="0" w:after="0" w:afterAutospacing="0"/>
        <w:ind w:left="584" w:hanging="374"/>
        <w:jc w:val="both"/>
      </w:pPr>
      <w:r w:rsidRPr="003263FF">
        <w:t>определение подразделений или должностных лиц, ответственных за профилактику коррупционных и иных правонарушений;</w:t>
      </w:r>
    </w:p>
    <w:p w:rsidR="00851D89" w:rsidRPr="003263FF" w:rsidRDefault="00851D89" w:rsidP="003263FF">
      <w:pPr>
        <w:pStyle w:val="a5"/>
        <w:numPr>
          <w:ilvl w:val="0"/>
          <w:numId w:val="2"/>
        </w:numPr>
        <w:shd w:val="clear" w:color="auto" w:fill="FFFFFF"/>
        <w:jc w:val="both"/>
      </w:pPr>
      <w:r w:rsidRPr="003263FF">
        <w:t>сотрудничество</w:t>
      </w:r>
      <w:r w:rsidR="00E32CC3" w:rsidRPr="00E32CC3">
        <w:t xml:space="preserve"> </w:t>
      </w:r>
      <w:r w:rsidR="00E32CC3">
        <w:t>учреждения</w:t>
      </w:r>
      <w:r w:rsidRPr="003263FF">
        <w:t xml:space="preserve"> с правоохранительными органами;</w:t>
      </w:r>
    </w:p>
    <w:p w:rsidR="00851D89" w:rsidRPr="003263FF" w:rsidRDefault="00851D89" w:rsidP="003263FF">
      <w:pPr>
        <w:pStyle w:val="a5"/>
        <w:numPr>
          <w:ilvl w:val="0"/>
          <w:numId w:val="2"/>
        </w:numPr>
        <w:shd w:val="clear" w:color="auto" w:fill="FFFFFF"/>
        <w:jc w:val="both"/>
      </w:pPr>
      <w:r w:rsidRPr="003263FF">
        <w:t>разработку и внедрение в практику стандартов и процедур, направленных на обеспечение добросовестной работы</w:t>
      </w:r>
      <w:r w:rsidR="00E32CC3" w:rsidRPr="00E32CC3">
        <w:t xml:space="preserve"> </w:t>
      </w:r>
      <w:r w:rsidR="00E32CC3">
        <w:t>учреждения</w:t>
      </w:r>
      <w:r w:rsidRPr="003263FF">
        <w:t>;</w:t>
      </w:r>
    </w:p>
    <w:p w:rsidR="00851D89" w:rsidRPr="003263FF" w:rsidRDefault="00851D89" w:rsidP="003263FF">
      <w:pPr>
        <w:pStyle w:val="a5"/>
        <w:numPr>
          <w:ilvl w:val="0"/>
          <w:numId w:val="2"/>
        </w:numPr>
        <w:shd w:val="clear" w:color="auto" w:fill="FFFFFF"/>
        <w:jc w:val="both"/>
      </w:pPr>
      <w:r w:rsidRPr="003263FF">
        <w:t>принятие кодекса этики и</w:t>
      </w:r>
      <w:r w:rsidR="00E32CC3">
        <w:t xml:space="preserve"> служебного поведения работников</w:t>
      </w:r>
      <w:r w:rsidR="00E32CC3" w:rsidRPr="00E32CC3">
        <w:t xml:space="preserve"> </w:t>
      </w:r>
      <w:r w:rsidR="00E32CC3">
        <w:t>учреждения</w:t>
      </w:r>
      <w:proofErr w:type="gramStart"/>
      <w:r w:rsidR="00E32CC3">
        <w:t xml:space="preserve"> </w:t>
      </w:r>
      <w:r w:rsidRPr="003263FF">
        <w:t>;</w:t>
      </w:r>
      <w:proofErr w:type="gramEnd"/>
    </w:p>
    <w:p w:rsidR="00851D89" w:rsidRPr="003263FF" w:rsidRDefault="00851D89" w:rsidP="003263FF">
      <w:pPr>
        <w:pStyle w:val="a5"/>
        <w:numPr>
          <w:ilvl w:val="0"/>
          <w:numId w:val="2"/>
        </w:numPr>
        <w:shd w:val="clear" w:color="auto" w:fill="FFFFFF"/>
        <w:jc w:val="both"/>
      </w:pPr>
      <w:r w:rsidRPr="003263FF">
        <w:t>предотвращение и урегулирование конфликта интересов;</w:t>
      </w:r>
    </w:p>
    <w:p w:rsidR="00CC1CC5" w:rsidRDefault="00851D89" w:rsidP="007403F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84" w:hanging="374"/>
        <w:jc w:val="both"/>
      </w:pPr>
      <w:r w:rsidRPr="003263FF">
        <w:t>недопущение составления неофициальной отчетности и использования поддельных документ</w:t>
      </w:r>
      <w:r w:rsidR="00CC1CC5">
        <w:t>ов.</w:t>
      </w:r>
    </w:p>
    <w:p w:rsidR="00851D89" w:rsidRPr="00CC1CC5" w:rsidRDefault="00CC1CC5" w:rsidP="00CC1CC5">
      <w:pPr>
        <w:pStyle w:val="a5"/>
        <w:shd w:val="clear" w:color="auto" w:fill="FFFFFF"/>
        <w:spacing w:before="0" w:beforeAutospacing="0" w:after="0" w:afterAutospacing="0"/>
        <w:jc w:val="both"/>
      </w:pPr>
      <w:r>
        <w:tab/>
      </w:r>
      <w:r w:rsidR="00851D89" w:rsidRPr="00CC1CC5">
        <w:t xml:space="preserve">Антикоррупционная политика </w:t>
      </w:r>
      <w:r w:rsidR="00E32CC3">
        <w:t>Центра</w:t>
      </w:r>
      <w:r>
        <w:t xml:space="preserve"> </w:t>
      </w:r>
      <w:r w:rsidR="00851D89" w:rsidRPr="00CC1CC5">
        <w:t>направлена на реализацию данных мер.</w:t>
      </w:r>
    </w:p>
    <w:p w:rsidR="00851D89" w:rsidRPr="00CC1CC5" w:rsidRDefault="00851D89" w:rsidP="00CC1CC5">
      <w:pPr>
        <w:spacing w:before="100" w:beforeAutospacing="1" w:after="100" w:afterAutospacing="1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C5">
        <w:rPr>
          <w:rFonts w:ascii="Times New Roman" w:hAnsi="Times New Roman" w:cs="Times New Roman"/>
          <w:b/>
          <w:sz w:val="24"/>
          <w:szCs w:val="24"/>
        </w:rPr>
        <w:t>2.     Используемые в политике понятия и определения</w:t>
      </w:r>
      <w:r w:rsidR="00E32CC3">
        <w:rPr>
          <w:rFonts w:ascii="Times New Roman" w:hAnsi="Times New Roman" w:cs="Times New Roman"/>
          <w:b/>
          <w:sz w:val="24"/>
          <w:szCs w:val="24"/>
        </w:rPr>
        <w:t>.</w:t>
      </w:r>
      <w:r w:rsidR="00295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Организация</w:t>
      </w:r>
      <w:r w:rsidR="00E5768F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(учреждение)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51D89" w:rsidRPr="00617A86" w:rsidRDefault="00851D89" w:rsidP="00CC1CC5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851D89" w:rsidRPr="00617A86" w:rsidRDefault="00851D89" w:rsidP="00CC1C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</w:t>
      </w:r>
      <w:r w:rsidR="00E5768F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тника (представителя </w:t>
      </w:r>
      <w:r w:rsidR="00E5768F" w:rsidRPr="00E5768F">
        <w:rPr>
          <w:rFonts w:ascii="Times New Roman" w:hAnsi="Times New Roman" w:cs="Times New Roman"/>
          <w:b/>
          <w:i/>
          <w:sz w:val="24"/>
          <w:szCs w:val="24"/>
        </w:rPr>
        <w:t>учреждения</w:t>
      </w: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</w:t>
      </w:r>
      <w:r w:rsidR="00E5768F" w:rsidRPr="00E5768F">
        <w:rPr>
          <w:rFonts w:ascii="Times New Roman" w:hAnsi="Times New Roman" w:cs="Times New Roman"/>
          <w:sz w:val="24"/>
          <w:szCs w:val="24"/>
        </w:rPr>
        <w:t xml:space="preserve"> </w:t>
      </w:r>
      <w:r w:rsidR="00E5768F">
        <w:rPr>
          <w:rFonts w:ascii="Times New Roman" w:hAnsi="Times New Roman" w:cs="Times New Roman"/>
          <w:sz w:val="24"/>
          <w:szCs w:val="24"/>
        </w:rPr>
        <w:t>учреждения</w:t>
      </w:r>
      <w:r w:rsidRPr="00617A86">
        <w:rPr>
          <w:rFonts w:ascii="Times New Roman" w:hAnsi="Times New Roman" w:cs="Times New Roman"/>
          <w:sz w:val="24"/>
          <w:szCs w:val="24"/>
        </w:rPr>
        <w:t>), связанная с возможностью получения работником (представителем</w:t>
      </w:r>
      <w:r w:rsidR="00E5768F" w:rsidRPr="00E5768F">
        <w:rPr>
          <w:rFonts w:ascii="Times New Roman" w:hAnsi="Times New Roman" w:cs="Times New Roman"/>
          <w:sz w:val="24"/>
          <w:szCs w:val="24"/>
        </w:rPr>
        <w:t xml:space="preserve"> </w:t>
      </w:r>
      <w:r w:rsidR="00E5768F">
        <w:rPr>
          <w:rFonts w:ascii="Times New Roman" w:hAnsi="Times New Roman" w:cs="Times New Roman"/>
          <w:sz w:val="24"/>
          <w:szCs w:val="24"/>
        </w:rPr>
        <w:t>учреждения</w:t>
      </w:r>
      <w:r w:rsidRPr="00617A86">
        <w:rPr>
          <w:rFonts w:ascii="Times New Roman" w:hAnsi="Times New Roman" w:cs="Times New Roman"/>
          <w:sz w:val="24"/>
          <w:szCs w:val="24"/>
        </w:rPr>
        <w:t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51D89" w:rsidRPr="00617A86" w:rsidRDefault="00851D89" w:rsidP="00CC1CC5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851D89" w:rsidRDefault="00851D89" w:rsidP="00CC1CC5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jc w:val="center"/>
        <w:rPr>
          <w:rStyle w:val="a6"/>
          <w:i w:val="0"/>
          <w:sz w:val="24"/>
          <w:szCs w:val="24"/>
        </w:rPr>
      </w:pPr>
      <w:r w:rsidRPr="00CC1CC5">
        <w:rPr>
          <w:rStyle w:val="a6"/>
          <w:i w:val="0"/>
          <w:sz w:val="24"/>
          <w:szCs w:val="24"/>
        </w:rPr>
        <w:t xml:space="preserve">3.Основные принципы антикоррупционной  деятельности </w:t>
      </w:r>
      <w:r w:rsidR="00E5768F">
        <w:rPr>
          <w:sz w:val="24"/>
          <w:szCs w:val="24"/>
        </w:rPr>
        <w:t>учреждения.</w:t>
      </w:r>
    </w:p>
    <w:p w:rsidR="00CC1CC5" w:rsidRPr="00CC1CC5" w:rsidRDefault="00CC1CC5" w:rsidP="00CC1CC5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jc w:val="center"/>
        <w:rPr>
          <w:i/>
          <w:sz w:val="24"/>
          <w:szCs w:val="24"/>
        </w:rPr>
      </w:pPr>
    </w:p>
    <w:p w:rsidR="00851D89" w:rsidRPr="0050755F" w:rsidRDefault="00851D89" w:rsidP="00CC1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      Системы мер противодействия коррупции в </w:t>
      </w:r>
      <w:r w:rsidR="00E5768F">
        <w:rPr>
          <w:rFonts w:ascii="Times New Roman" w:hAnsi="Times New Roman" w:cs="Times New Roman"/>
          <w:sz w:val="24"/>
          <w:szCs w:val="24"/>
        </w:rPr>
        <w:t>Центре  основывают</w:t>
      </w:r>
      <w:r w:rsidRPr="0050755F">
        <w:rPr>
          <w:rFonts w:ascii="Times New Roman" w:hAnsi="Times New Roman" w:cs="Times New Roman"/>
          <w:sz w:val="24"/>
          <w:szCs w:val="24"/>
        </w:rPr>
        <w:t>ся на следующих ключевых принципах: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1.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 xml:space="preserve">Принцип соответствия политики </w:t>
      </w:r>
      <w:r w:rsidR="00E5768F" w:rsidRPr="00E5768F">
        <w:rPr>
          <w:i/>
        </w:rPr>
        <w:t>учреждения</w:t>
      </w:r>
      <w:r w:rsidR="00E5768F" w:rsidRPr="00617A86">
        <w:rPr>
          <w:rStyle w:val="a6"/>
        </w:rPr>
        <w:t xml:space="preserve"> </w:t>
      </w:r>
      <w:r w:rsidRPr="00617A86">
        <w:rPr>
          <w:rStyle w:val="a6"/>
        </w:rPr>
        <w:t>действующему законодательству и общепринятым нормам.</w:t>
      </w:r>
    </w:p>
    <w:p w:rsidR="00851D89" w:rsidRPr="00617A86" w:rsidRDefault="00851D89" w:rsidP="00CC1CC5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617A86"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</w:t>
      </w:r>
      <w:r w:rsidR="00E5768F" w:rsidRPr="00E5768F">
        <w:t xml:space="preserve"> </w:t>
      </w:r>
      <w:r w:rsidR="00E5768F">
        <w:t>учреждению</w:t>
      </w:r>
      <w:r w:rsidRPr="00617A86">
        <w:t>.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2.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>Принцип личного примера руководства.</w:t>
      </w:r>
    </w:p>
    <w:p w:rsidR="00851D89" w:rsidRPr="00617A86" w:rsidRDefault="00851D89" w:rsidP="00CC1CC5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617A86">
        <w:t>Ключевая роль руководства</w:t>
      </w:r>
      <w:r w:rsidR="00E5768F" w:rsidRPr="00E5768F">
        <w:t xml:space="preserve"> </w:t>
      </w:r>
      <w:r w:rsidR="00E5768F">
        <w:t>учреждения</w:t>
      </w:r>
      <w:r w:rsidRPr="00617A86"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3.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>Принцип вовлеченности работников.</w:t>
      </w:r>
    </w:p>
    <w:p w:rsidR="00851D89" w:rsidRPr="00617A86" w:rsidRDefault="00851D89" w:rsidP="00CC1CC5">
      <w:pPr>
        <w:pStyle w:val="100"/>
        <w:spacing w:before="0" w:beforeAutospacing="0" w:after="0" w:afterAutospacing="0"/>
        <w:ind w:firstLine="624"/>
        <w:jc w:val="both"/>
      </w:pPr>
      <w:r w:rsidRPr="00617A86">
        <w:t xml:space="preserve">Информированность работников </w:t>
      </w:r>
      <w:r w:rsidR="00E5768F">
        <w:t xml:space="preserve"> учреждения</w:t>
      </w:r>
      <w:r w:rsidRPr="00617A86"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4.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>Принцип соразмерности антикоррупционных процедур риску коррупции.</w:t>
      </w:r>
    </w:p>
    <w:p w:rsidR="00851D89" w:rsidRPr="00617A86" w:rsidRDefault="00851D89" w:rsidP="00CC1CC5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617A86">
        <w:lastRenderedPageBreak/>
        <w:t>Разработка и выполнение комплекса мероприятий, позволяющих снизить вероятность вовлечения</w:t>
      </w:r>
      <w:r w:rsidR="00E5768F" w:rsidRPr="00E5768F">
        <w:t xml:space="preserve"> </w:t>
      </w:r>
      <w:r w:rsidR="00E5768F">
        <w:t>учреждения</w:t>
      </w:r>
      <w:r w:rsidRPr="00617A86">
        <w:t>, ее руководителей и сотрудников в коррупционную деятельность, осуществляется с учетом су</w:t>
      </w:r>
      <w:r w:rsidR="00E5768F">
        <w:t>ществующих в деятельности данного</w:t>
      </w:r>
      <w:r w:rsidRPr="00617A86">
        <w:t xml:space="preserve"> </w:t>
      </w:r>
      <w:r w:rsidR="00E5768F">
        <w:t>учреждения</w:t>
      </w:r>
      <w:r w:rsidR="00E5768F" w:rsidRPr="00617A86">
        <w:t xml:space="preserve"> </w:t>
      </w:r>
      <w:r w:rsidRPr="00617A86">
        <w:t>коррупционных рисков.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5.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>Принцип эффективности  антикоррупционных процедур.</w:t>
      </w:r>
    </w:p>
    <w:p w:rsidR="00851D89" w:rsidRPr="00617A86" w:rsidRDefault="00851D89" w:rsidP="00CC1CC5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617A86">
        <w:t>Применение в</w:t>
      </w:r>
      <w:r w:rsidR="00E5768F" w:rsidRPr="00E5768F">
        <w:t xml:space="preserve"> </w:t>
      </w:r>
      <w:r w:rsidR="00E5768F">
        <w:t>учреждении</w:t>
      </w:r>
      <w:r w:rsidRPr="00617A86"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6.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>Принцип ответственности и неотвратимости наказания.</w:t>
      </w:r>
    </w:p>
    <w:p w:rsidR="00851D89" w:rsidRPr="00617A86" w:rsidRDefault="00851D89" w:rsidP="00CC1CC5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617A86">
        <w:t xml:space="preserve">Неотвратимость наказания для работников </w:t>
      </w:r>
      <w:r w:rsidR="00E5768F">
        <w:t>учреждения</w:t>
      </w:r>
      <w:r w:rsidR="00E5768F" w:rsidRPr="00617A86">
        <w:t xml:space="preserve"> </w:t>
      </w:r>
      <w:r w:rsidRPr="00617A86"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E5768F">
        <w:t>учреждения</w:t>
      </w:r>
      <w:r w:rsidR="00E5768F" w:rsidRPr="00617A86">
        <w:t xml:space="preserve"> </w:t>
      </w:r>
      <w:r w:rsidRPr="00617A86">
        <w:t>за реализацию внутриорганизационной антикоррупционной политики.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7.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 xml:space="preserve">Принцип открытости  </w:t>
      </w:r>
    </w:p>
    <w:p w:rsidR="00851D89" w:rsidRPr="00617A86" w:rsidRDefault="00851D89" w:rsidP="00CC1CC5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617A86">
        <w:t xml:space="preserve">Информирование контрагентов, партнеров и общественности о принятых в </w:t>
      </w:r>
      <w:r w:rsidR="00E5768F">
        <w:t xml:space="preserve">учреждении </w:t>
      </w:r>
      <w:r w:rsidRPr="00617A86">
        <w:t>антикоррупционных стандартах ведения деятельности.</w:t>
      </w:r>
    </w:p>
    <w:p w:rsidR="00851D89" w:rsidRPr="00617A86" w:rsidRDefault="00851D89" w:rsidP="00CC1CC5">
      <w:pPr>
        <w:pStyle w:val="100"/>
        <w:tabs>
          <w:tab w:val="left" w:pos="0"/>
          <w:tab w:val="left" w:pos="1080"/>
        </w:tabs>
        <w:spacing w:before="0" w:beforeAutospacing="0" w:after="0" w:afterAutospacing="0"/>
        <w:ind w:firstLine="624"/>
        <w:jc w:val="both"/>
      </w:pPr>
      <w:r w:rsidRPr="00617A86">
        <w:rPr>
          <w:rStyle w:val="a6"/>
          <w:rFonts w:eastAsia="Symbol"/>
        </w:rPr>
        <w:t>8.</w:t>
      </w:r>
      <w:r w:rsidRPr="00617A86">
        <w:rPr>
          <w:rStyle w:val="a6"/>
          <w:rFonts w:eastAsia="Symbol"/>
          <w:i w:val="0"/>
          <w:iCs w:val="0"/>
        </w:rPr>
        <w:t xml:space="preserve">        </w:t>
      </w:r>
      <w:r w:rsidRPr="00617A86">
        <w:rPr>
          <w:rStyle w:val="a6"/>
        </w:rPr>
        <w:t>Принцип постоянного контроля и регулярного мониторинга.</w:t>
      </w:r>
    </w:p>
    <w:p w:rsidR="00851D89" w:rsidRPr="00617A86" w:rsidRDefault="00851D89" w:rsidP="00CC1CC5">
      <w:pPr>
        <w:pStyle w:val="100"/>
        <w:tabs>
          <w:tab w:val="left" w:pos="0"/>
        </w:tabs>
        <w:spacing w:before="0" w:beforeAutospacing="0" w:after="0" w:afterAutospacing="0"/>
        <w:ind w:firstLine="624"/>
        <w:jc w:val="both"/>
      </w:pPr>
      <w:r w:rsidRPr="00617A86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851D89" w:rsidRPr="00D951BB" w:rsidRDefault="00851D89" w:rsidP="00A01E12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51BB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4. Область применения политики и круг лиц, попадающих под ее действие</w:t>
      </w:r>
      <w:r w:rsidR="00633F23" w:rsidRPr="00D951BB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:rsidR="00D951BB" w:rsidRPr="00D951BB" w:rsidRDefault="00D951BB" w:rsidP="00D951B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951BB">
        <w:rPr>
          <w:rFonts w:ascii="Times New Roman" w:hAnsi="Times New Roman" w:cs="Times New Roman"/>
          <w:sz w:val="24"/>
          <w:szCs w:val="24"/>
        </w:rPr>
        <w:t>4.1. Основным кругом лиц, попадающих под действие Политики, являются работники Центра, находящиеся с ним в трудовых отношениях, вне зависимости от занимаемой должности и выполняемых функций.</w:t>
      </w:r>
    </w:p>
    <w:p w:rsidR="00D951BB" w:rsidRPr="00D951BB" w:rsidRDefault="00D951BB" w:rsidP="00D951B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951BB">
        <w:rPr>
          <w:rFonts w:ascii="Times New Roman" w:hAnsi="Times New Roman" w:cs="Times New Roman"/>
          <w:sz w:val="24"/>
          <w:szCs w:val="24"/>
        </w:rPr>
        <w:t>4.2. Настоящее Положение об антикоррупционной политике может распространяться на иных физических и (или) юридических лиц, с которыми Центр вступает в договорные отношения, в случае если это закреплено в договорах, заключаемых Центром с такими лицами.</w:t>
      </w:r>
    </w:p>
    <w:p w:rsidR="00851D89" w:rsidRPr="007403FC" w:rsidRDefault="00851D89" w:rsidP="007403FC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3FC">
        <w:rPr>
          <w:rFonts w:ascii="Times New Roman" w:hAnsi="Times New Roman" w:cs="Times New Roman"/>
          <w:b/>
          <w:sz w:val="24"/>
          <w:szCs w:val="24"/>
        </w:rPr>
        <w:t>5.  О</w:t>
      </w:r>
      <w:r w:rsidR="00633F23">
        <w:rPr>
          <w:rFonts w:ascii="Times New Roman" w:hAnsi="Times New Roman" w:cs="Times New Roman"/>
          <w:b/>
          <w:sz w:val="24"/>
          <w:szCs w:val="24"/>
        </w:rPr>
        <w:t>пределение должностных лиц Центра</w:t>
      </w:r>
      <w:r w:rsidRPr="007403FC">
        <w:rPr>
          <w:rFonts w:ascii="Times New Roman" w:hAnsi="Times New Roman" w:cs="Times New Roman"/>
          <w:b/>
          <w:sz w:val="24"/>
          <w:szCs w:val="24"/>
        </w:rPr>
        <w:t>, ответственных за реализацию антикоррупционной  политики</w:t>
      </w:r>
      <w:r w:rsidR="00633F23">
        <w:rPr>
          <w:rFonts w:ascii="Times New Roman" w:hAnsi="Times New Roman" w:cs="Times New Roman"/>
          <w:b/>
          <w:sz w:val="24"/>
          <w:szCs w:val="24"/>
        </w:rPr>
        <w:t>.</w:t>
      </w:r>
    </w:p>
    <w:p w:rsidR="00851D89" w:rsidRPr="00617A86" w:rsidRDefault="00851D89" w:rsidP="00A01E12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</w:t>
      </w:r>
      <w:r w:rsidR="00633F23">
        <w:rPr>
          <w:rFonts w:ascii="Times New Roman" w:hAnsi="Times New Roman" w:cs="Times New Roman"/>
          <w:sz w:val="24"/>
          <w:szCs w:val="24"/>
        </w:rPr>
        <w:t xml:space="preserve">  Центре</w:t>
      </w:r>
      <w:r w:rsidRPr="00617A86">
        <w:rPr>
          <w:rFonts w:ascii="Times New Roman" w:hAnsi="Times New Roman" w:cs="Times New Roman"/>
          <w:sz w:val="24"/>
          <w:szCs w:val="24"/>
        </w:rPr>
        <w:t>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</w:t>
      </w:r>
      <w:r w:rsidR="00A01E12">
        <w:rPr>
          <w:rFonts w:ascii="Times New Roman" w:hAnsi="Times New Roman" w:cs="Times New Roman"/>
          <w:sz w:val="24"/>
          <w:szCs w:val="24"/>
        </w:rPr>
        <w:t>ных ресурсов является директор (исполняющий обязанности директора).</w:t>
      </w:r>
    </w:p>
    <w:p w:rsidR="00851D89" w:rsidRPr="0050755F" w:rsidRDefault="00851D89" w:rsidP="00A0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851D89" w:rsidRPr="00617A86" w:rsidRDefault="00851D89" w:rsidP="00A01E12">
      <w:pPr>
        <w:pStyle w:val="a5"/>
        <w:spacing w:before="0" w:beforeAutospacing="0" w:after="0" w:afterAutospacing="0"/>
        <w:ind w:firstLine="624"/>
        <w:jc w:val="both"/>
      </w:pPr>
      <w:r w:rsidRPr="00617A86">
        <w:t>Эти обязанности  включают в частности: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>разработку  локальных нормативных актов</w:t>
      </w:r>
      <w:r w:rsidR="00633F23" w:rsidRPr="00633F23">
        <w:t xml:space="preserve"> </w:t>
      </w:r>
      <w:r w:rsidR="00633F23">
        <w:t>учреждения</w:t>
      </w:r>
      <w:r w:rsidRPr="00617A86">
        <w:t>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>проведение контрольных мероприятий, направленных на выявление коррупционных правонарушений работниками</w:t>
      </w:r>
      <w:r w:rsidR="00633F23" w:rsidRPr="00633F23">
        <w:t xml:space="preserve"> </w:t>
      </w:r>
      <w:r w:rsidR="00633F23">
        <w:t>учреждения</w:t>
      </w:r>
      <w:r w:rsidRPr="00617A86">
        <w:t>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>организация проведения оценки коррупционных рисков;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</w:t>
      </w:r>
      <w:r w:rsidR="00F34B87">
        <w:t xml:space="preserve">тами </w:t>
      </w:r>
      <w:r w:rsidR="00633F23">
        <w:t>учреждения</w:t>
      </w:r>
      <w:r w:rsidR="00633F23" w:rsidRPr="00617A86">
        <w:t xml:space="preserve"> </w:t>
      </w:r>
      <w:r w:rsidRPr="00617A86">
        <w:t>или иными лицами;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 xml:space="preserve">организация заполнения и рассмотрения </w:t>
      </w:r>
      <w:r w:rsidRPr="00617A86">
        <w:rPr>
          <w:rStyle w:val="a3"/>
          <w:rFonts w:eastAsiaTheme="majorEastAsia"/>
        </w:rPr>
        <w:t xml:space="preserve">деклараций </w:t>
      </w:r>
      <w:r w:rsidRPr="00617A86">
        <w:t>о конфликте интересов;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lastRenderedPageBreak/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51D89" w:rsidRPr="00617A86" w:rsidRDefault="00851D89" w:rsidP="00F34B87">
      <w:pPr>
        <w:pStyle w:val="a5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jc w:val="both"/>
      </w:pPr>
      <w:r w:rsidRPr="00617A86"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851D89" w:rsidRPr="00F34B87" w:rsidRDefault="00851D89" w:rsidP="00F34B87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B87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6. Определение и закрепление обязанностей работников, связанных с предупреждением и противодействием коррупции</w:t>
      </w:r>
      <w:r w:rsidR="00633F23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:rsidR="00851D89" w:rsidRPr="00617A86" w:rsidRDefault="00851D89" w:rsidP="00F34B8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Обязанности работников </w:t>
      </w:r>
      <w:r w:rsidR="00633F23">
        <w:rPr>
          <w:rFonts w:ascii="Times New Roman" w:hAnsi="Times New Roman" w:cs="Times New Roman"/>
          <w:sz w:val="24"/>
          <w:szCs w:val="24"/>
        </w:rPr>
        <w:t>учреждения</w:t>
      </w:r>
      <w:r w:rsidR="00633F23"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t xml:space="preserve">в связи с предупреждением и противодействием коррупции являются общими для всех сотрудников </w:t>
      </w:r>
      <w:r w:rsidR="00633F23">
        <w:rPr>
          <w:rFonts w:ascii="Times New Roman" w:hAnsi="Times New Roman" w:cs="Times New Roman"/>
          <w:sz w:val="24"/>
          <w:szCs w:val="24"/>
        </w:rPr>
        <w:t>Центра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815FF3" w:rsidRDefault="00851D89" w:rsidP="007403F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851D89" w:rsidRPr="00815FF3" w:rsidRDefault="00851D89" w:rsidP="00520076">
      <w:pPr>
        <w:pStyle w:val="a5"/>
        <w:numPr>
          <w:ilvl w:val="0"/>
          <w:numId w:val="8"/>
        </w:numPr>
        <w:spacing w:before="0" w:beforeAutospacing="0" w:after="0" w:afterAutospacing="0"/>
        <w:ind w:left="907" w:hanging="357"/>
        <w:jc w:val="both"/>
      </w:pPr>
      <w:r w:rsidRPr="00815FF3"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633F23">
        <w:t>Центра</w:t>
      </w:r>
      <w:r w:rsidRPr="00815FF3">
        <w:t>;</w:t>
      </w:r>
    </w:p>
    <w:p w:rsidR="00851D89" w:rsidRPr="00F34B87" w:rsidRDefault="00851D89" w:rsidP="00520076">
      <w:pPr>
        <w:pStyle w:val="a5"/>
        <w:numPr>
          <w:ilvl w:val="0"/>
          <w:numId w:val="7"/>
        </w:numPr>
        <w:tabs>
          <w:tab w:val="left" w:pos="851"/>
          <w:tab w:val="num" w:pos="1440"/>
        </w:tabs>
        <w:spacing w:before="0" w:beforeAutospacing="0" w:after="0" w:afterAutospacing="0"/>
        <w:ind w:left="907" w:hanging="357"/>
        <w:jc w:val="both"/>
      </w:pPr>
      <w:r w:rsidRPr="00F34B87"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633F23">
        <w:t>Центра</w:t>
      </w:r>
      <w:r w:rsidRPr="00F34B87">
        <w:t>;</w:t>
      </w:r>
    </w:p>
    <w:p w:rsidR="00851D89" w:rsidRPr="00F34B87" w:rsidRDefault="00851D89" w:rsidP="00520076">
      <w:pPr>
        <w:pStyle w:val="a5"/>
        <w:numPr>
          <w:ilvl w:val="0"/>
          <w:numId w:val="7"/>
        </w:numPr>
        <w:tabs>
          <w:tab w:val="left" w:pos="851"/>
          <w:tab w:val="num" w:pos="1440"/>
        </w:tabs>
        <w:spacing w:after="0" w:afterAutospacing="0"/>
        <w:ind w:left="907"/>
        <w:jc w:val="both"/>
      </w:pPr>
      <w:r w:rsidRPr="00F34B87">
        <w:t>незамедлитель</w:t>
      </w:r>
      <w:r w:rsidR="00633F23">
        <w:t>но информировать директора Центра</w:t>
      </w:r>
      <w:r w:rsidRPr="00F34B87">
        <w:t xml:space="preserve">, руководство </w:t>
      </w:r>
      <w:r w:rsidR="00633F23">
        <w:t>учреждения</w:t>
      </w:r>
      <w:r w:rsidR="00633F23" w:rsidRPr="00F34B87">
        <w:t xml:space="preserve"> </w:t>
      </w:r>
      <w:r w:rsidRPr="00F34B87">
        <w:t>о случаях склонения работника к совершению коррупционных правонарушений;</w:t>
      </w:r>
    </w:p>
    <w:p w:rsidR="00851D89" w:rsidRPr="00F34B87" w:rsidRDefault="00851D89" w:rsidP="00520076">
      <w:pPr>
        <w:pStyle w:val="a5"/>
        <w:numPr>
          <w:ilvl w:val="0"/>
          <w:numId w:val="7"/>
        </w:numPr>
        <w:tabs>
          <w:tab w:val="left" w:pos="851"/>
          <w:tab w:val="num" w:pos="1440"/>
        </w:tabs>
        <w:spacing w:after="0" w:afterAutospacing="0"/>
        <w:ind w:left="907"/>
        <w:jc w:val="both"/>
      </w:pPr>
      <w:r w:rsidRPr="00F34B87">
        <w:t>незамедлительно информировать непосредственного</w:t>
      </w:r>
      <w:r w:rsidR="003A4616">
        <w:t xml:space="preserve"> руководителя</w:t>
      </w:r>
      <w:r w:rsidRPr="00F34B87">
        <w:t xml:space="preserve">,   </w:t>
      </w:r>
      <w:r w:rsidR="003A4616">
        <w:t>администрацию учреждения</w:t>
      </w:r>
      <w:r w:rsidR="003A4616" w:rsidRPr="00F34B87">
        <w:t xml:space="preserve"> </w:t>
      </w:r>
      <w:r w:rsidRPr="00F34B87">
        <w:t xml:space="preserve">о ставшей известной  информации о случаях совершения коррупционных правонарушений другими работниками, контрагентами </w:t>
      </w:r>
      <w:r w:rsidR="003A4616">
        <w:t>учреждения</w:t>
      </w:r>
      <w:r w:rsidR="003A4616" w:rsidRPr="00F34B87">
        <w:t xml:space="preserve"> </w:t>
      </w:r>
      <w:r w:rsidRPr="00F34B87">
        <w:t>или иными лицами;</w:t>
      </w:r>
    </w:p>
    <w:p w:rsidR="00851D89" w:rsidRPr="00F34B87" w:rsidRDefault="00851D89" w:rsidP="00520076">
      <w:pPr>
        <w:pStyle w:val="a5"/>
        <w:numPr>
          <w:ilvl w:val="0"/>
          <w:numId w:val="7"/>
        </w:numPr>
        <w:tabs>
          <w:tab w:val="left" w:pos="851"/>
          <w:tab w:val="num" w:pos="1440"/>
        </w:tabs>
        <w:spacing w:before="0" w:beforeAutospacing="0" w:after="0" w:afterAutospacing="0"/>
        <w:ind w:left="907" w:hanging="357"/>
        <w:jc w:val="both"/>
      </w:pPr>
      <w:r w:rsidRPr="00F34B87">
        <w:t xml:space="preserve">сообщить непосредственному </w:t>
      </w:r>
      <w:r w:rsidR="003A4616">
        <w:t xml:space="preserve">руководителю </w:t>
      </w:r>
      <w:r w:rsidRPr="00F34B87">
        <w:t>или иному ответственному лицу о возможности возникновения либо возникшем у работника конфликте интересов.</w:t>
      </w:r>
    </w:p>
    <w:p w:rsidR="00851D89" w:rsidRPr="00617A86" w:rsidRDefault="00851D89" w:rsidP="00F34B8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851D89" w:rsidRPr="00617A86" w:rsidRDefault="00851D89" w:rsidP="00F34B8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Исходя их положений статьи 57 ТК РФ по соглашению сторон в трудовой договор, заключаемый с работником при приёме</w:t>
      </w:r>
      <w:r w:rsidR="00F34B87">
        <w:rPr>
          <w:rFonts w:ascii="Times New Roman" w:hAnsi="Times New Roman" w:cs="Times New Roman"/>
          <w:sz w:val="24"/>
          <w:szCs w:val="24"/>
        </w:rPr>
        <w:t xml:space="preserve"> его на работу в образовательной 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851D89" w:rsidRPr="00617A86" w:rsidRDefault="00851D89" w:rsidP="00F34B8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Общие и специальные обязанности рекомендуется включить в трудовой договор с работником</w:t>
      </w:r>
      <w:r w:rsidR="003A4616" w:rsidRPr="003A4616">
        <w:rPr>
          <w:rFonts w:ascii="Times New Roman" w:hAnsi="Times New Roman" w:cs="Times New Roman"/>
          <w:sz w:val="24"/>
          <w:szCs w:val="24"/>
        </w:rPr>
        <w:t xml:space="preserve"> </w:t>
      </w:r>
      <w:r w:rsidR="003A4616">
        <w:rPr>
          <w:rFonts w:ascii="Times New Roman" w:hAnsi="Times New Roman" w:cs="Times New Roman"/>
          <w:sz w:val="24"/>
          <w:szCs w:val="24"/>
        </w:rPr>
        <w:t>учреждения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851D89" w:rsidRPr="00617A86" w:rsidRDefault="00851D89" w:rsidP="00851D89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F34B87" w:rsidRDefault="00851D89" w:rsidP="00F34B87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jc w:val="center"/>
        <w:rPr>
          <w:rStyle w:val="a6"/>
          <w:i w:val="0"/>
          <w:sz w:val="24"/>
          <w:szCs w:val="24"/>
        </w:rPr>
      </w:pPr>
      <w:r w:rsidRPr="00F34B87">
        <w:rPr>
          <w:rStyle w:val="a6"/>
          <w:i w:val="0"/>
          <w:sz w:val="24"/>
          <w:szCs w:val="24"/>
        </w:rPr>
        <w:t xml:space="preserve">7. Установление перечня реализуемых </w:t>
      </w:r>
      <w:r w:rsidR="003A4616">
        <w:rPr>
          <w:sz w:val="24"/>
          <w:szCs w:val="24"/>
        </w:rPr>
        <w:t xml:space="preserve">учреждением </w:t>
      </w:r>
      <w:r w:rsidR="003A4616" w:rsidRPr="00F34B87">
        <w:rPr>
          <w:rStyle w:val="a6"/>
          <w:i w:val="0"/>
          <w:sz w:val="24"/>
          <w:szCs w:val="24"/>
        </w:rPr>
        <w:t xml:space="preserve"> </w:t>
      </w:r>
      <w:r w:rsidRPr="00F34B87">
        <w:rPr>
          <w:rStyle w:val="a6"/>
          <w:i w:val="0"/>
          <w:sz w:val="24"/>
          <w:szCs w:val="24"/>
        </w:rPr>
        <w:t>антикоррупционных мероприятий, стандартов и процедур и  порядок их выполнения (применения)</w:t>
      </w:r>
      <w:r w:rsidR="003A4616">
        <w:rPr>
          <w:rStyle w:val="a6"/>
          <w:i w:val="0"/>
          <w:sz w:val="24"/>
          <w:szCs w:val="24"/>
        </w:rPr>
        <w:t>.</w:t>
      </w:r>
    </w:p>
    <w:p w:rsidR="00851D89" w:rsidRPr="00617A86" w:rsidRDefault="00851D89" w:rsidP="00F34B87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6510"/>
      </w:tblGrid>
      <w:tr w:rsidR="00851D89" w:rsidRPr="007403FC" w:rsidTr="00EE579E">
        <w:trPr>
          <w:trHeight w:val="350"/>
        </w:trPr>
        <w:tc>
          <w:tcPr>
            <w:tcW w:w="288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Style w:val="a3"/>
                <w:rFonts w:ascii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Style w:val="a3"/>
                <w:rFonts w:ascii="Times New Roman" w:hAnsi="Times New Roman" w:cs="Times New Roman"/>
                <w:szCs w:val="24"/>
              </w:rPr>
              <w:t>Мероприятие</w:t>
            </w:r>
          </w:p>
        </w:tc>
      </w:tr>
      <w:tr w:rsidR="00851D89" w:rsidRPr="007403FC" w:rsidTr="00EE579E">
        <w:trPr>
          <w:trHeight w:val="350"/>
        </w:trPr>
        <w:tc>
          <w:tcPr>
            <w:tcW w:w="2880" w:type="dxa"/>
            <w:vMerge w:val="restart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 xml:space="preserve">Нормативное обеспечение, закрепление стандартов </w:t>
            </w:r>
            <w:r w:rsidRPr="007403FC">
              <w:rPr>
                <w:rFonts w:ascii="Times New Roman" w:hAnsi="Times New Roman" w:cs="Times New Roman"/>
                <w:szCs w:val="24"/>
              </w:rPr>
              <w:lastRenderedPageBreak/>
              <w:t>поведения и декларация намерений</w:t>
            </w:r>
          </w:p>
        </w:tc>
        <w:tc>
          <w:tcPr>
            <w:tcW w:w="6510" w:type="dxa"/>
            <w:hideMark/>
          </w:tcPr>
          <w:p w:rsidR="00851D89" w:rsidRPr="007403FC" w:rsidRDefault="003A4616" w:rsidP="003A461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Разработка </w:t>
            </w:r>
            <w:r w:rsidR="00851D89" w:rsidRPr="007403FC">
              <w:rPr>
                <w:rFonts w:ascii="Times New Roman" w:hAnsi="Times New Roman" w:cs="Times New Roman"/>
                <w:szCs w:val="24"/>
              </w:rPr>
              <w:t xml:space="preserve">и принятие антикоррупционной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</w:tc>
      </w:tr>
      <w:tr w:rsidR="00851D89" w:rsidRPr="007403FC" w:rsidTr="00EE579E">
        <w:trPr>
          <w:trHeight w:val="350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Разработка и утверждение плана реализации антикоррупционных мероприятий</w:t>
            </w:r>
            <w:r w:rsidR="003A4616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3A461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 xml:space="preserve">Разработка и принятие кодекса этики и служебного поведения работников </w:t>
            </w:r>
            <w:r w:rsidR="003A461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3A461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Введение в договоры, связанные с хозяйственной деятельностью</w:t>
            </w:r>
            <w:r w:rsidR="003A461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7403FC">
              <w:rPr>
                <w:rFonts w:ascii="Times New Roman" w:hAnsi="Times New Roman" w:cs="Times New Roman"/>
                <w:szCs w:val="24"/>
              </w:rPr>
              <w:t>, стандартной антикоррупционной оговорки</w:t>
            </w:r>
          </w:p>
        </w:tc>
      </w:tr>
      <w:tr w:rsidR="00851D89" w:rsidRPr="007403FC" w:rsidTr="00EE579E">
        <w:trPr>
          <w:trHeight w:val="53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851D89" w:rsidRPr="007403FC" w:rsidTr="00EE579E">
        <w:trPr>
          <w:trHeight w:val="457"/>
        </w:trPr>
        <w:tc>
          <w:tcPr>
            <w:tcW w:w="2880" w:type="dxa"/>
            <w:vMerge w:val="restart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403FC">
              <w:rPr>
                <w:rFonts w:ascii="Times New Roman" w:hAnsi="Times New Roman" w:cs="Times New Roman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851D89" w:rsidRPr="007403FC" w:rsidTr="00EE579E">
        <w:trPr>
          <w:trHeight w:val="457"/>
        </w:trPr>
        <w:tc>
          <w:tcPr>
            <w:tcW w:w="2880" w:type="dxa"/>
            <w:vMerge w:val="restart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851D89" w:rsidRPr="007403FC" w:rsidTr="00EE579E">
        <w:trPr>
          <w:trHeight w:val="457"/>
        </w:trPr>
        <w:tc>
          <w:tcPr>
            <w:tcW w:w="2880" w:type="dxa"/>
            <w:vMerge w:val="restart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851D89" w:rsidRPr="007403FC" w:rsidTr="00EE579E">
        <w:trPr>
          <w:trHeight w:val="457"/>
        </w:trPr>
        <w:tc>
          <w:tcPr>
            <w:tcW w:w="2880" w:type="dxa"/>
            <w:vMerge w:val="restart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 xml:space="preserve">Оценка результатов проводимой антикоррупционной работы и распространение </w:t>
            </w:r>
            <w:r w:rsidRPr="007403FC">
              <w:rPr>
                <w:rFonts w:ascii="Times New Roman" w:hAnsi="Times New Roman" w:cs="Times New Roman"/>
                <w:szCs w:val="24"/>
              </w:rPr>
              <w:lastRenderedPageBreak/>
              <w:t>отчетных материалов</w:t>
            </w: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 xml:space="preserve">Подготовка и распространение отчетных материалов о проводимой работе и достигнутых результатах в сфере </w:t>
            </w:r>
            <w:r w:rsidRPr="007403FC">
              <w:rPr>
                <w:rFonts w:ascii="Times New Roman" w:hAnsi="Times New Roman" w:cs="Times New Roman"/>
                <w:szCs w:val="24"/>
              </w:rPr>
              <w:lastRenderedPageBreak/>
              <w:t>противодействия коррупции</w:t>
            </w:r>
          </w:p>
        </w:tc>
      </w:tr>
      <w:tr w:rsidR="00851D89" w:rsidRPr="007403FC" w:rsidTr="00EE579E">
        <w:trPr>
          <w:trHeight w:val="457"/>
        </w:trPr>
        <w:tc>
          <w:tcPr>
            <w:tcW w:w="2880" w:type="dxa"/>
            <w:vMerge w:val="restart"/>
            <w:hideMark/>
          </w:tcPr>
          <w:p w:rsidR="00851D89" w:rsidRPr="007403FC" w:rsidRDefault="00851D89" w:rsidP="00EE57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lastRenderedPageBreak/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hideMark/>
          </w:tcPr>
          <w:p w:rsidR="00851D89" w:rsidRPr="007403FC" w:rsidRDefault="00851D89" w:rsidP="00EE579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851D89" w:rsidRPr="007403FC" w:rsidTr="00EE579E">
        <w:trPr>
          <w:trHeight w:val="457"/>
        </w:trPr>
        <w:tc>
          <w:tcPr>
            <w:tcW w:w="0" w:type="auto"/>
            <w:vMerge/>
            <w:hideMark/>
          </w:tcPr>
          <w:p w:rsidR="00851D89" w:rsidRPr="007403FC" w:rsidRDefault="00851D89" w:rsidP="00EE5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0" w:type="dxa"/>
            <w:hideMark/>
          </w:tcPr>
          <w:p w:rsidR="00851D89" w:rsidRPr="007403FC" w:rsidRDefault="00851D89" w:rsidP="00815FF3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7403FC">
              <w:rPr>
                <w:rFonts w:ascii="Times New Roman" w:hAnsi="Times New Roman" w:cs="Times New Roman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7403FC" w:rsidRDefault="00851D89" w:rsidP="007403FC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В качестве   приложения к антикоррупционной политике в </w:t>
      </w:r>
      <w:r w:rsidR="009D5CC1">
        <w:rPr>
          <w:rFonts w:ascii="Times New Roman" w:hAnsi="Times New Roman" w:cs="Times New Roman"/>
          <w:sz w:val="24"/>
          <w:szCs w:val="24"/>
        </w:rPr>
        <w:t xml:space="preserve">Центре </w:t>
      </w:r>
      <w:r w:rsidRPr="00617A86">
        <w:rPr>
          <w:rFonts w:ascii="Times New Roman" w:hAnsi="Times New Roman" w:cs="Times New Roman"/>
          <w:sz w:val="24"/>
          <w:szCs w:val="24"/>
        </w:rPr>
        <w:t>ежегодно утверждается план реализации антикоррупционных мероприятий.  </w:t>
      </w:r>
    </w:p>
    <w:p w:rsidR="00851D89" w:rsidRPr="007403FC" w:rsidRDefault="00815FF3" w:rsidP="007403FC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3FC">
        <w:rPr>
          <w:rFonts w:ascii="Times New Roman" w:hAnsi="Times New Roman" w:cs="Times New Roman"/>
          <w:b/>
          <w:sz w:val="24"/>
          <w:szCs w:val="24"/>
        </w:rPr>
        <w:t>8</w:t>
      </w:r>
      <w:r w:rsidR="00851D89" w:rsidRPr="007403FC">
        <w:rPr>
          <w:rFonts w:ascii="Times New Roman" w:hAnsi="Times New Roman" w:cs="Times New Roman"/>
          <w:b/>
          <w:sz w:val="24"/>
          <w:szCs w:val="24"/>
        </w:rPr>
        <w:t>.     Оценка коррупционных рисков</w:t>
      </w:r>
      <w:r w:rsidR="009D5CC1">
        <w:rPr>
          <w:rFonts w:ascii="Times New Roman" w:hAnsi="Times New Roman" w:cs="Times New Roman"/>
          <w:b/>
          <w:sz w:val="24"/>
          <w:szCs w:val="24"/>
        </w:rPr>
        <w:t>.</w:t>
      </w:r>
    </w:p>
    <w:p w:rsidR="00851D89" w:rsidRPr="00617A86" w:rsidRDefault="00851D89" w:rsidP="001F430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Целью оценки коррупционных рисков является определение конкретных  процессов и видов деятельн</w:t>
      </w:r>
      <w:r w:rsidR="00F34B87">
        <w:rPr>
          <w:rFonts w:ascii="Times New Roman" w:hAnsi="Times New Roman" w:cs="Times New Roman"/>
          <w:sz w:val="24"/>
          <w:szCs w:val="24"/>
        </w:rPr>
        <w:t>ости</w:t>
      </w:r>
      <w:r w:rsidR="009D5CC1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</w:t>
      </w:r>
      <w:r w:rsidR="00A55974">
        <w:rPr>
          <w:rFonts w:ascii="Times New Roman" w:hAnsi="Times New Roman" w:cs="Times New Roman"/>
          <w:sz w:val="24"/>
          <w:szCs w:val="24"/>
        </w:rPr>
        <w:t>ях получения выгоды учреждением</w:t>
      </w:r>
      <w:r w:rsidRPr="00617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D89" w:rsidRPr="00617A86" w:rsidRDefault="00851D89" w:rsidP="001F430D">
      <w:pPr>
        <w:autoSpaceDE w:val="0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A5597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617A86">
        <w:rPr>
          <w:rFonts w:ascii="Times New Roman" w:hAnsi="Times New Roman" w:cs="Times New Roman"/>
          <w:sz w:val="24"/>
          <w:szCs w:val="24"/>
        </w:rPr>
        <w:t>и рационально использовать ресурсы, направляемые на проведение работы по профилактике коррупции.</w:t>
      </w:r>
    </w:p>
    <w:p w:rsidR="00851D89" w:rsidRPr="00617A86" w:rsidRDefault="00851D89" w:rsidP="001F430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851D89" w:rsidRPr="00617A86" w:rsidRDefault="00851D89" w:rsidP="001F430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851D89" w:rsidRPr="001F430D" w:rsidRDefault="00851D89" w:rsidP="00ED5C68">
      <w:pPr>
        <w:pStyle w:val="a5"/>
        <w:numPr>
          <w:ilvl w:val="0"/>
          <w:numId w:val="8"/>
        </w:numPr>
        <w:tabs>
          <w:tab w:val="left" w:pos="851"/>
          <w:tab w:val="num" w:pos="1440"/>
        </w:tabs>
        <w:spacing w:before="0" w:beforeAutospacing="0" w:after="0" w:afterAutospacing="0"/>
        <w:ind w:hanging="357"/>
        <w:jc w:val="both"/>
      </w:pPr>
      <w:r w:rsidRPr="001F430D">
        <w:t>представить деятельность</w:t>
      </w:r>
      <w:r w:rsidR="00A55974" w:rsidRPr="00A55974">
        <w:t xml:space="preserve"> </w:t>
      </w:r>
      <w:r w:rsidR="00A55974" w:rsidRPr="00A55974">
        <w:rPr>
          <w:b/>
        </w:rPr>
        <w:t>учреждения</w:t>
      </w:r>
      <w:r w:rsidRPr="001F430D">
        <w:t xml:space="preserve"> в виде отдельных  процессов, в каждом из которых выделить составные элементы (</w:t>
      </w:r>
      <w:proofErr w:type="spellStart"/>
      <w:r w:rsidRPr="001F430D">
        <w:t>подпроцессы</w:t>
      </w:r>
      <w:proofErr w:type="spellEnd"/>
      <w:r w:rsidRPr="001F430D">
        <w:t>);</w:t>
      </w:r>
    </w:p>
    <w:p w:rsidR="00851D89" w:rsidRPr="001F430D" w:rsidRDefault="00851D89" w:rsidP="001F430D">
      <w:pPr>
        <w:pStyle w:val="a5"/>
        <w:numPr>
          <w:ilvl w:val="0"/>
          <w:numId w:val="8"/>
        </w:numPr>
        <w:tabs>
          <w:tab w:val="left" w:pos="851"/>
          <w:tab w:val="num" w:pos="1440"/>
        </w:tabs>
        <w:spacing w:after="0"/>
        <w:jc w:val="both"/>
      </w:pPr>
      <w:r w:rsidRPr="001F430D">
        <w:t>выделить «критические точки» - для каждого  процесса и определить те элементы (</w:t>
      </w:r>
      <w:proofErr w:type="spellStart"/>
      <w:r w:rsidRPr="001F430D">
        <w:t>подпроцессы</w:t>
      </w:r>
      <w:proofErr w:type="spellEnd"/>
      <w:r w:rsidRPr="001F430D">
        <w:t>), при реализации которых наиболее вероятно возникновение коррупционных правонарушений.</w:t>
      </w:r>
    </w:p>
    <w:p w:rsidR="00851D89" w:rsidRPr="001F430D" w:rsidRDefault="00851D89" w:rsidP="00ED1E3D">
      <w:pPr>
        <w:pStyle w:val="a5"/>
        <w:numPr>
          <w:ilvl w:val="0"/>
          <w:numId w:val="8"/>
        </w:numPr>
        <w:tabs>
          <w:tab w:val="left" w:pos="851"/>
          <w:tab w:val="num" w:pos="1440"/>
        </w:tabs>
        <w:spacing w:before="0" w:beforeAutospacing="0" w:after="0" w:afterAutospacing="0"/>
        <w:ind w:hanging="357"/>
        <w:jc w:val="both"/>
      </w:pPr>
      <w:r w:rsidRPr="001F430D">
        <w:t xml:space="preserve">Для каждого </w:t>
      </w:r>
      <w:proofErr w:type="spellStart"/>
      <w:r w:rsidRPr="001F430D">
        <w:t>подпроцесса</w:t>
      </w:r>
      <w:proofErr w:type="spellEnd"/>
      <w:r w:rsidRPr="001F430D"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851D89" w:rsidRPr="001F430D" w:rsidRDefault="00851D89" w:rsidP="00AE3962">
      <w:pPr>
        <w:pStyle w:val="a5"/>
        <w:numPr>
          <w:ilvl w:val="1"/>
          <w:numId w:val="26"/>
        </w:numPr>
        <w:tabs>
          <w:tab w:val="left" w:pos="2160"/>
        </w:tabs>
        <w:spacing w:before="0" w:beforeAutospacing="0" w:after="0" w:afterAutospacing="0"/>
        <w:jc w:val="both"/>
      </w:pPr>
      <w:r w:rsidRPr="001F430D">
        <w:t xml:space="preserve">характеристику выгоды или преимущества, которое может быть получено </w:t>
      </w:r>
      <w:r w:rsidR="00A55974">
        <w:t>учреждением</w:t>
      </w:r>
      <w:r w:rsidR="00A55974" w:rsidRPr="001F430D">
        <w:t xml:space="preserve"> </w:t>
      </w:r>
      <w:r w:rsidRPr="001F430D">
        <w:t>или ее отдельными работниками при совершении «коррупционного правонарушения»;</w:t>
      </w:r>
    </w:p>
    <w:p w:rsidR="00851D89" w:rsidRPr="001F430D" w:rsidRDefault="00851D89" w:rsidP="00AE3962">
      <w:pPr>
        <w:pStyle w:val="a5"/>
        <w:numPr>
          <w:ilvl w:val="1"/>
          <w:numId w:val="26"/>
        </w:numPr>
        <w:tabs>
          <w:tab w:val="left" w:pos="2160"/>
        </w:tabs>
        <w:spacing w:after="0"/>
        <w:jc w:val="both"/>
      </w:pPr>
      <w:r w:rsidRPr="001F430D">
        <w:t xml:space="preserve">должности в организации, которые являются «ключевыми» для совершения коррупционного правонарушения – участие каких должностных лиц </w:t>
      </w:r>
      <w:r w:rsidR="00A55974">
        <w:t>учреждения</w:t>
      </w:r>
      <w:r w:rsidR="00A55974" w:rsidRPr="001F430D">
        <w:t xml:space="preserve"> </w:t>
      </w:r>
      <w:r w:rsidRPr="001F430D">
        <w:t>необходимо, чтобы совершение коррупционного правонарушения стало возможным;</w:t>
      </w:r>
    </w:p>
    <w:p w:rsidR="00851D89" w:rsidRPr="001F430D" w:rsidRDefault="00851D89" w:rsidP="00AE3962">
      <w:pPr>
        <w:pStyle w:val="a5"/>
        <w:numPr>
          <w:ilvl w:val="1"/>
          <w:numId w:val="26"/>
        </w:numPr>
        <w:tabs>
          <w:tab w:val="left" w:pos="2160"/>
        </w:tabs>
        <w:spacing w:before="0" w:beforeAutospacing="0" w:after="0" w:afterAutospacing="0"/>
        <w:jc w:val="both"/>
      </w:pPr>
      <w:r w:rsidRPr="001F430D">
        <w:t>вероятные формы осуществления коррупционных платежей.</w:t>
      </w:r>
    </w:p>
    <w:p w:rsidR="00851D89" w:rsidRPr="00ED1E3D" w:rsidRDefault="00851D89" w:rsidP="00ED5C68">
      <w:pPr>
        <w:pStyle w:val="a5"/>
        <w:numPr>
          <w:ilvl w:val="0"/>
          <w:numId w:val="8"/>
        </w:numPr>
        <w:tabs>
          <w:tab w:val="left" w:pos="851"/>
          <w:tab w:val="num" w:pos="1440"/>
        </w:tabs>
        <w:spacing w:before="0" w:beforeAutospacing="0" w:after="0" w:afterAutospacing="0"/>
        <w:ind w:hanging="357"/>
        <w:jc w:val="both"/>
      </w:pPr>
      <w:r w:rsidRPr="00ED1E3D"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851D89" w:rsidRDefault="00851D89" w:rsidP="00ED1E3D">
      <w:pPr>
        <w:pStyle w:val="a5"/>
        <w:numPr>
          <w:ilvl w:val="0"/>
          <w:numId w:val="8"/>
        </w:numPr>
        <w:tabs>
          <w:tab w:val="left" w:pos="851"/>
          <w:tab w:val="num" w:pos="1440"/>
        </w:tabs>
        <w:spacing w:after="0"/>
        <w:jc w:val="both"/>
      </w:pPr>
      <w:r w:rsidRPr="00ED1E3D">
        <w:t xml:space="preserve">Разработать комплекс мер по устранению или минимизации коррупционных рисков.  </w:t>
      </w:r>
    </w:p>
    <w:p w:rsidR="00A55974" w:rsidRPr="00ED1E3D" w:rsidRDefault="00A55974" w:rsidP="00A55974">
      <w:pPr>
        <w:tabs>
          <w:tab w:val="left" w:pos="851"/>
          <w:tab w:val="num" w:pos="1440"/>
        </w:tabs>
        <w:spacing w:after="0"/>
        <w:jc w:val="both"/>
      </w:pPr>
    </w:p>
    <w:p w:rsidR="00851D89" w:rsidRDefault="00ED1E3D" w:rsidP="00ED1E3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851D89" w:rsidRPr="0050755F">
        <w:rPr>
          <w:rFonts w:ascii="Times New Roman" w:hAnsi="Times New Roman" w:cs="Times New Roman"/>
          <w:b/>
          <w:sz w:val="24"/>
          <w:szCs w:val="24"/>
        </w:rPr>
        <w:t>. Ответственность  сотрудников за несоблюдение требований антикоррупционной политики</w:t>
      </w:r>
      <w:r w:rsidR="00A55974">
        <w:rPr>
          <w:rFonts w:ascii="Times New Roman" w:hAnsi="Times New Roman" w:cs="Times New Roman"/>
          <w:b/>
          <w:sz w:val="24"/>
          <w:szCs w:val="24"/>
        </w:rPr>
        <w:t>.</w:t>
      </w:r>
    </w:p>
    <w:p w:rsidR="00B170FA" w:rsidRPr="00B170FA" w:rsidRDefault="00B170FA" w:rsidP="00B17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9.1. МКУ «Центр помощи детям» КГО и все его</w:t>
      </w:r>
      <w:r w:rsidRPr="00B170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сотрудники должны соблюдать нормы действующего антикоррупционного законодательства РФ, в том числе </w:t>
      </w:r>
      <w:hyperlink r:id="rId6" w:history="1">
        <w:r w:rsidRPr="00B170FA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Уголовного кодекса</w:t>
        </w:r>
      </w:hyperlink>
      <w:r w:rsidRPr="00B170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РФ, </w:t>
      </w:r>
      <w:hyperlink r:id="rId7" w:history="1">
        <w:r w:rsidRPr="00B170FA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Кодекса</w:t>
        </w:r>
      </w:hyperlink>
      <w:r w:rsidRPr="00B170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об административных правонарушениях, </w:t>
      </w:r>
      <w:hyperlink r:id="rId8" w:history="1">
        <w:r w:rsidRPr="00B170FA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B170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25 декабря 2008 г. N 273-ФЗ "О противодействии коррупции".</w:t>
      </w:r>
    </w:p>
    <w:p w:rsidR="00B170FA" w:rsidRPr="00B170FA" w:rsidRDefault="00B170FA" w:rsidP="00B17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6777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 Все работники Центра</w:t>
      </w:r>
      <w:r w:rsidRPr="00B170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B170FA" w:rsidRPr="00B170FA" w:rsidRDefault="00B170FA" w:rsidP="00B170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Pr="00B170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851D89" w:rsidRPr="00392426" w:rsidRDefault="00ED1E3D" w:rsidP="0039242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9242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10</w:t>
      </w:r>
      <w:r w:rsidR="00851D89" w:rsidRPr="0039242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.</w:t>
      </w:r>
      <w:r w:rsidR="00AE3962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="00851D89" w:rsidRPr="00392426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Порядок пересмотра и внесения изменений в антикоррупционную политику </w:t>
      </w:r>
      <w:r w:rsidR="00AE3962" w:rsidRPr="00AE3962">
        <w:rPr>
          <w:rFonts w:ascii="Times New Roman" w:hAnsi="Times New Roman" w:cs="Times New Roman"/>
          <w:b/>
          <w:sz w:val="24"/>
          <w:szCs w:val="24"/>
        </w:rPr>
        <w:t>учреждения.</w:t>
      </w:r>
    </w:p>
    <w:p w:rsidR="00C37ED0" w:rsidRDefault="00851D89" w:rsidP="007403FC">
      <w:pPr>
        <w:spacing w:before="100" w:beforeAutospacing="1" w:after="100" w:afterAutospacing="1"/>
        <w:jc w:val="both"/>
      </w:pPr>
      <w:r w:rsidRPr="00617A86">
        <w:rPr>
          <w:rFonts w:ascii="Times New Roman" w:hAnsi="Times New Roman" w:cs="Times New Roman"/>
          <w:sz w:val="24"/>
          <w:szCs w:val="24"/>
        </w:rPr>
        <w:t>       Данный локальный нормативный акт может быть пересмотрен, в него могут быть внесены изменения в случ</w:t>
      </w:r>
      <w:r w:rsidR="00392426">
        <w:rPr>
          <w:rFonts w:ascii="Times New Roman" w:hAnsi="Times New Roman" w:cs="Times New Roman"/>
          <w:sz w:val="24"/>
          <w:szCs w:val="24"/>
        </w:rPr>
        <w:t>ае изменения законодательства Российской Федерации</w:t>
      </w:r>
      <w:r w:rsidRPr="00617A86">
        <w:rPr>
          <w:rFonts w:ascii="Times New Roman" w:hAnsi="Times New Roman" w:cs="Times New Roman"/>
          <w:sz w:val="24"/>
          <w:szCs w:val="24"/>
        </w:rPr>
        <w:t>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  <w:r w:rsidR="007403FC">
        <w:rPr>
          <w:rFonts w:ascii="Times New Roman" w:hAnsi="Times New Roman" w:cs="Times New Roman"/>
          <w:sz w:val="24"/>
          <w:szCs w:val="24"/>
        </w:rPr>
        <w:t>.</w:t>
      </w: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37ED0" w:rsidSect="00C3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AD"/>
    <w:multiLevelType w:val="hybridMultilevel"/>
    <w:tmpl w:val="C8062F8A"/>
    <w:lvl w:ilvl="0" w:tplc="FC5CECA2">
      <w:start w:val="6"/>
      <w:numFmt w:val="bullet"/>
      <w:lvlText w:val="·"/>
      <w:lvlJc w:val="left"/>
      <w:pPr>
        <w:ind w:left="1554" w:hanging="93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03FE5872"/>
    <w:multiLevelType w:val="hybridMultilevel"/>
    <w:tmpl w:val="CA301250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A1624EC"/>
    <w:multiLevelType w:val="hybridMultilevel"/>
    <w:tmpl w:val="78A6D83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619" w:hanging="915"/>
      </w:pPr>
      <w:rPr>
        <w:rFonts w:hint="default"/>
      </w:rPr>
    </w:lvl>
    <w:lvl w:ilvl="2" w:tplc="DF7C3672">
      <w:start w:val="6"/>
      <w:numFmt w:val="bullet"/>
      <w:lvlText w:val="·"/>
      <w:lvlJc w:val="left"/>
      <w:pPr>
        <w:ind w:left="2784" w:hanging="360"/>
      </w:pPr>
      <w:rPr>
        <w:rFonts w:ascii="Times New Roman" w:eastAsia="Symbol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C4A143F"/>
    <w:multiLevelType w:val="hybridMultilevel"/>
    <w:tmpl w:val="F83E0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4">
    <w:nsid w:val="18FF1E57"/>
    <w:multiLevelType w:val="hybridMultilevel"/>
    <w:tmpl w:val="32BEF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A771E6"/>
    <w:multiLevelType w:val="hybridMultilevel"/>
    <w:tmpl w:val="AEEE7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60B"/>
    <w:multiLevelType w:val="hybridMultilevel"/>
    <w:tmpl w:val="AE4296A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24FE59F0"/>
    <w:multiLevelType w:val="hybridMultilevel"/>
    <w:tmpl w:val="4DE609A4"/>
    <w:lvl w:ilvl="0" w:tplc="041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>
    <w:nsid w:val="27E96252"/>
    <w:multiLevelType w:val="hybridMultilevel"/>
    <w:tmpl w:val="449C9EF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3050384C"/>
    <w:multiLevelType w:val="hybridMultilevel"/>
    <w:tmpl w:val="E3C00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07507E"/>
    <w:multiLevelType w:val="hybridMultilevel"/>
    <w:tmpl w:val="82324A38"/>
    <w:lvl w:ilvl="0" w:tplc="AEB039E8">
      <w:start w:val="6"/>
      <w:numFmt w:val="bullet"/>
      <w:lvlText w:val="·"/>
      <w:lvlJc w:val="left"/>
      <w:pPr>
        <w:ind w:left="3243" w:hanging="91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4BBC22D9"/>
    <w:multiLevelType w:val="hybridMultilevel"/>
    <w:tmpl w:val="520043B2"/>
    <w:lvl w:ilvl="0" w:tplc="041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2">
    <w:nsid w:val="4E2A77C4"/>
    <w:multiLevelType w:val="hybridMultilevel"/>
    <w:tmpl w:val="D81E8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206A6A"/>
    <w:multiLevelType w:val="hybridMultilevel"/>
    <w:tmpl w:val="1FF43CC4"/>
    <w:lvl w:ilvl="0" w:tplc="6C628260">
      <w:start w:val="1"/>
      <w:numFmt w:val="decimal"/>
      <w:lvlText w:val="%1)"/>
      <w:lvlJc w:val="left"/>
      <w:pPr>
        <w:ind w:left="5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551E2022"/>
    <w:multiLevelType w:val="hybridMultilevel"/>
    <w:tmpl w:val="A4B68C4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619" w:hanging="915"/>
      </w:pPr>
      <w:rPr>
        <w:rFonts w:ascii="Wingdings" w:hAnsi="Wingdings" w:hint="default"/>
      </w:rPr>
    </w:lvl>
    <w:lvl w:ilvl="2" w:tplc="DF7C3672">
      <w:start w:val="6"/>
      <w:numFmt w:val="bullet"/>
      <w:lvlText w:val="·"/>
      <w:lvlJc w:val="left"/>
      <w:pPr>
        <w:ind w:left="2784" w:hanging="360"/>
      </w:pPr>
      <w:rPr>
        <w:rFonts w:ascii="Times New Roman" w:eastAsia="Symbol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5E60470C"/>
    <w:multiLevelType w:val="hybridMultilevel"/>
    <w:tmpl w:val="AB58000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64944A09"/>
    <w:multiLevelType w:val="hybridMultilevel"/>
    <w:tmpl w:val="E45E9BF2"/>
    <w:lvl w:ilvl="0" w:tplc="B560AEA4">
      <w:start w:val="6"/>
      <w:numFmt w:val="bullet"/>
      <w:lvlText w:val="·"/>
      <w:lvlJc w:val="left"/>
      <w:pPr>
        <w:ind w:left="1344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65734651"/>
    <w:multiLevelType w:val="hybridMultilevel"/>
    <w:tmpl w:val="C9F8B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A55437"/>
    <w:multiLevelType w:val="hybridMultilevel"/>
    <w:tmpl w:val="76A281F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AEB039E8">
      <w:start w:val="6"/>
      <w:numFmt w:val="bullet"/>
      <w:lvlText w:val="·"/>
      <w:lvlJc w:val="left"/>
      <w:pPr>
        <w:ind w:left="2619" w:hanging="91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>
    <w:nsid w:val="6F3C1364"/>
    <w:multiLevelType w:val="hybridMultilevel"/>
    <w:tmpl w:val="44A4DD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2672C36"/>
    <w:multiLevelType w:val="hybridMultilevel"/>
    <w:tmpl w:val="36C6D744"/>
    <w:lvl w:ilvl="0" w:tplc="B560AEA4">
      <w:start w:val="6"/>
      <w:numFmt w:val="bullet"/>
      <w:lvlText w:val="·"/>
      <w:lvlJc w:val="left"/>
      <w:pPr>
        <w:ind w:left="1614" w:hanging="99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>
    <w:nsid w:val="78703858"/>
    <w:multiLevelType w:val="hybridMultilevel"/>
    <w:tmpl w:val="9A8A4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22">
    <w:nsid w:val="79562864"/>
    <w:multiLevelType w:val="hybridMultilevel"/>
    <w:tmpl w:val="7B805A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DE15D7"/>
    <w:multiLevelType w:val="hybridMultilevel"/>
    <w:tmpl w:val="3ADEADF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7A277D0A"/>
    <w:multiLevelType w:val="hybridMultilevel"/>
    <w:tmpl w:val="9A44AC1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5">
    <w:nsid w:val="7D155F91"/>
    <w:multiLevelType w:val="hybridMultilevel"/>
    <w:tmpl w:val="F5CC439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0"/>
  </w:num>
  <w:num w:numId="7">
    <w:abstractNumId w:val="23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17"/>
  </w:num>
  <w:num w:numId="13">
    <w:abstractNumId w:val="25"/>
  </w:num>
  <w:num w:numId="14">
    <w:abstractNumId w:val="6"/>
  </w:num>
  <w:num w:numId="15">
    <w:abstractNumId w:val="12"/>
  </w:num>
  <w:num w:numId="16">
    <w:abstractNumId w:val="24"/>
  </w:num>
  <w:num w:numId="17">
    <w:abstractNumId w:val="19"/>
  </w:num>
  <w:num w:numId="18">
    <w:abstractNumId w:val="15"/>
  </w:num>
  <w:num w:numId="19">
    <w:abstractNumId w:val="11"/>
  </w:num>
  <w:num w:numId="20">
    <w:abstractNumId w:val="4"/>
  </w:num>
  <w:num w:numId="21">
    <w:abstractNumId w:val="22"/>
  </w:num>
  <w:num w:numId="22">
    <w:abstractNumId w:val="1"/>
  </w:num>
  <w:num w:numId="23">
    <w:abstractNumId w:val="21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D89"/>
    <w:rsid w:val="00011BE2"/>
    <w:rsid w:val="00035AA7"/>
    <w:rsid w:val="000A55A2"/>
    <w:rsid w:val="001F430D"/>
    <w:rsid w:val="00295C35"/>
    <w:rsid w:val="003263FF"/>
    <w:rsid w:val="00392426"/>
    <w:rsid w:val="003A4616"/>
    <w:rsid w:val="00520076"/>
    <w:rsid w:val="00537E35"/>
    <w:rsid w:val="00633F23"/>
    <w:rsid w:val="006777BF"/>
    <w:rsid w:val="006F7CF3"/>
    <w:rsid w:val="007403FC"/>
    <w:rsid w:val="00791A04"/>
    <w:rsid w:val="00815FF3"/>
    <w:rsid w:val="00851D89"/>
    <w:rsid w:val="008D0290"/>
    <w:rsid w:val="00906525"/>
    <w:rsid w:val="009567E5"/>
    <w:rsid w:val="009D5CC1"/>
    <w:rsid w:val="00A01E12"/>
    <w:rsid w:val="00A3093A"/>
    <w:rsid w:val="00A55974"/>
    <w:rsid w:val="00AD2AA6"/>
    <w:rsid w:val="00AE3962"/>
    <w:rsid w:val="00B1703E"/>
    <w:rsid w:val="00B170FA"/>
    <w:rsid w:val="00C37ED0"/>
    <w:rsid w:val="00C61E35"/>
    <w:rsid w:val="00CC1CC5"/>
    <w:rsid w:val="00CD173E"/>
    <w:rsid w:val="00D951BB"/>
    <w:rsid w:val="00E32CC3"/>
    <w:rsid w:val="00E5768F"/>
    <w:rsid w:val="00ED1E3D"/>
    <w:rsid w:val="00ED5C68"/>
    <w:rsid w:val="00EF1CA0"/>
    <w:rsid w:val="00F3338B"/>
    <w:rsid w:val="00F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89"/>
  </w:style>
  <w:style w:type="paragraph" w:styleId="1">
    <w:name w:val="heading 1"/>
    <w:basedOn w:val="a"/>
    <w:link w:val="10"/>
    <w:uiPriority w:val="9"/>
    <w:qFormat/>
    <w:rsid w:val="00851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D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1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51D89"/>
    <w:rPr>
      <w:b/>
      <w:bCs/>
    </w:rPr>
  </w:style>
  <w:style w:type="table" w:styleId="a4">
    <w:name w:val="Table Grid"/>
    <w:basedOn w:val="a1"/>
    <w:uiPriority w:val="59"/>
    <w:rsid w:val="0085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51D89"/>
    <w:rPr>
      <w:i/>
      <w:iCs/>
    </w:rPr>
  </w:style>
  <w:style w:type="paragraph" w:customStyle="1" w:styleId="100">
    <w:name w:val="10"/>
    <w:basedOn w:val="a"/>
    <w:rsid w:val="0085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851D89"/>
  </w:style>
  <w:style w:type="paragraph" w:styleId="a8">
    <w:name w:val="Balloon Text"/>
    <w:basedOn w:val="a"/>
    <w:link w:val="a9"/>
    <w:uiPriority w:val="99"/>
    <w:semiHidden/>
    <w:unhideWhenUsed/>
    <w:rsid w:val="0067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252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8000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RusAk Warez Team</Company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</dc:creator>
  <cp:lastModifiedBy>PC</cp:lastModifiedBy>
  <cp:revision>2</cp:revision>
  <cp:lastPrinted>2021-03-04T09:23:00Z</cp:lastPrinted>
  <dcterms:created xsi:type="dcterms:W3CDTF">2021-04-07T08:53:00Z</dcterms:created>
  <dcterms:modified xsi:type="dcterms:W3CDTF">2021-04-07T08:53:00Z</dcterms:modified>
</cp:coreProperties>
</file>